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2018" w14:textId="77777777" w:rsidR="007E6D14" w:rsidRPr="00CA579C" w:rsidRDefault="007E6D14" w:rsidP="007E6D14">
      <w:pPr>
        <w:spacing w:after="0" w:line="240" w:lineRule="auto"/>
        <w:jc w:val="center"/>
        <w:rPr>
          <w:rFonts w:ascii="Candara Light" w:hAnsi="Candara Light"/>
          <w:b/>
          <w:bCs/>
          <w:color w:val="538135" w:themeColor="accent6" w:themeShade="BF"/>
          <w:sz w:val="56"/>
          <w:szCs w:val="56"/>
        </w:rPr>
      </w:pPr>
      <w:r w:rsidRPr="00CA579C">
        <w:rPr>
          <w:rFonts w:ascii="Candara Light" w:hAnsi="Candara Light"/>
          <w:b/>
          <w:bCs/>
          <w:color w:val="538135" w:themeColor="accent6" w:themeShade="BF"/>
          <w:sz w:val="56"/>
          <w:szCs w:val="56"/>
        </w:rPr>
        <w:t>A new Community Development Agency for Nelson Tasman??</w:t>
      </w:r>
    </w:p>
    <w:p w14:paraId="6AB12D9B" w14:textId="77777777" w:rsidR="007E6D14" w:rsidRDefault="007E6D14" w:rsidP="007E6D14">
      <w:pPr>
        <w:spacing w:after="0" w:line="240" w:lineRule="auto"/>
        <w:rPr>
          <w:rFonts w:ascii="Candara Light" w:hAnsi="Candara Light"/>
          <w:b/>
          <w:bCs/>
          <w:color w:val="1F3864" w:themeColor="accent1" w:themeShade="80"/>
          <w:sz w:val="52"/>
          <w:szCs w:val="52"/>
        </w:rPr>
      </w:pPr>
    </w:p>
    <w:p w14:paraId="2A2F7AF0" w14:textId="77777777" w:rsidR="007E6D14" w:rsidRDefault="007E6D14" w:rsidP="007E6D14">
      <w:pPr>
        <w:spacing w:after="0" w:line="240" w:lineRule="auto"/>
        <w:rPr>
          <w:rFonts w:ascii="Candara Light" w:hAnsi="Candara Light"/>
          <w:b/>
          <w:bCs/>
          <w:color w:val="1F3864" w:themeColor="accent1" w:themeShade="80"/>
          <w:sz w:val="32"/>
          <w:szCs w:val="32"/>
        </w:rPr>
      </w:pPr>
      <w:r w:rsidRPr="00B37706">
        <w:rPr>
          <w:rFonts w:ascii="Candara Light" w:hAnsi="Candara Light"/>
          <w:b/>
          <w:bCs/>
          <w:color w:val="1F3864" w:themeColor="accent1" w:themeShade="80"/>
          <w:sz w:val="32"/>
          <w:szCs w:val="32"/>
        </w:rPr>
        <w:t xml:space="preserve">Over the last few years </w:t>
      </w:r>
      <w:r>
        <w:rPr>
          <w:rFonts w:ascii="Candara Light" w:hAnsi="Candara Light"/>
          <w:b/>
          <w:bCs/>
          <w:color w:val="1F3864" w:themeColor="accent1" w:themeShade="80"/>
          <w:sz w:val="32"/>
          <w:szCs w:val="32"/>
        </w:rPr>
        <w:t xml:space="preserve">there have been growing </w:t>
      </w:r>
      <w:r w:rsidRPr="00B37706">
        <w:rPr>
          <w:rFonts w:ascii="Candara Light" w:hAnsi="Candara Light"/>
          <w:b/>
          <w:bCs/>
          <w:color w:val="1F3864" w:themeColor="accent1" w:themeShade="80"/>
          <w:sz w:val="32"/>
          <w:szCs w:val="32"/>
        </w:rPr>
        <w:t xml:space="preserve">calls </w:t>
      </w:r>
      <w:r>
        <w:rPr>
          <w:rFonts w:ascii="Candara Light" w:hAnsi="Candara Light"/>
          <w:b/>
          <w:bCs/>
          <w:color w:val="1F3864" w:themeColor="accent1" w:themeShade="80"/>
          <w:sz w:val="32"/>
          <w:szCs w:val="32"/>
        </w:rPr>
        <w:t xml:space="preserve">for a </w:t>
      </w:r>
      <w:r w:rsidRPr="00B37706">
        <w:rPr>
          <w:rFonts w:ascii="Candara Light" w:hAnsi="Candara Light"/>
          <w:b/>
          <w:bCs/>
          <w:color w:val="1F3864" w:themeColor="accent1" w:themeShade="80"/>
          <w:sz w:val="32"/>
          <w:szCs w:val="32"/>
        </w:rPr>
        <w:t>new</w:t>
      </w:r>
      <w:r>
        <w:rPr>
          <w:rFonts w:ascii="Candara Light" w:hAnsi="Candara Light"/>
          <w:b/>
          <w:bCs/>
          <w:color w:val="1F3864" w:themeColor="accent1" w:themeShade="80"/>
          <w:sz w:val="32"/>
          <w:szCs w:val="32"/>
        </w:rPr>
        <w:t xml:space="preserve">, well-resourced </w:t>
      </w:r>
      <w:r w:rsidRPr="00B37706">
        <w:rPr>
          <w:rFonts w:ascii="Candara Light" w:hAnsi="Candara Light"/>
          <w:b/>
          <w:bCs/>
          <w:color w:val="1F3864" w:themeColor="accent1" w:themeShade="80"/>
          <w:sz w:val="32"/>
          <w:szCs w:val="32"/>
        </w:rPr>
        <w:t xml:space="preserve">regional community development agency </w:t>
      </w:r>
      <w:r>
        <w:rPr>
          <w:rFonts w:ascii="Candara Light" w:hAnsi="Candara Light"/>
          <w:b/>
          <w:bCs/>
          <w:color w:val="1F3864" w:themeColor="accent1" w:themeShade="80"/>
          <w:sz w:val="32"/>
          <w:szCs w:val="32"/>
        </w:rPr>
        <w:t xml:space="preserve">to help support and strengthen community sector voice, </w:t>
      </w:r>
      <w:proofErr w:type="gramStart"/>
      <w:r>
        <w:rPr>
          <w:rFonts w:ascii="Candara Light" w:hAnsi="Candara Light"/>
          <w:b/>
          <w:bCs/>
          <w:color w:val="1F3864" w:themeColor="accent1" w:themeShade="80"/>
          <w:sz w:val="32"/>
          <w:szCs w:val="32"/>
        </w:rPr>
        <w:t>leadership</w:t>
      </w:r>
      <w:proofErr w:type="gramEnd"/>
      <w:r>
        <w:rPr>
          <w:rFonts w:ascii="Candara Light" w:hAnsi="Candara Light"/>
          <w:b/>
          <w:bCs/>
          <w:color w:val="1F3864" w:themeColor="accent1" w:themeShade="80"/>
          <w:sz w:val="32"/>
          <w:szCs w:val="32"/>
        </w:rPr>
        <w:t xml:space="preserve"> and impact in Nelson Tasman.  </w:t>
      </w:r>
    </w:p>
    <w:p w14:paraId="7A8C04AD" w14:textId="77777777" w:rsidR="007E6D14" w:rsidRDefault="007E6D14" w:rsidP="007E6D14">
      <w:pPr>
        <w:spacing w:after="0" w:line="240" w:lineRule="auto"/>
        <w:rPr>
          <w:rFonts w:ascii="Candara Light" w:hAnsi="Candara Light"/>
          <w:b/>
          <w:bCs/>
          <w:color w:val="1F3864" w:themeColor="accent1" w:themeShade="80"/>
          <w:sz w:val="32"/>
          <w:szCs w:val="32"/>
        </w:rPr>
      </w:pPr>
    </w:p>
    <w:p w14:paraId="689C6997" w14:textId="77777777" w:rsidR="007E6D14" w:rsidRDefault="007E6D14" w:rsidP="007E6D14">
      <w:pPr>
        <w:spacing w:after="0" w:line="240" w:lineRule="auto"/>
        <w:rPr>
          <w:rFonts w:ascii="Candara Light" w:hAnsi="Candara Light"/>
          <w:b/>
          <w:bCs/>
          <w:color w:val="1F3864" w:themeColor="accent1" w:themeShade="80"/>
          <w:sz w:val="32"/>
          <w:szCs w:val="32"/>
        </w:rPr>
      </w:pPr>
      <w:r>
        <w:rPr>
          <w:rFonts w:ascii="Candara Light" w:hAnsi="Candara Light"/>
          <w:b/>
          <w:bCs/>
          <w:color w:val="1F3864" w:themeColor="accent1" w:themeShade="80"/>
          <w:sz w:val="32"/>
          <w:szCs w:val="32"/>
        </w:rPr>
        <w:t>It’s time to move from talk to action.  The first step is creating a clear vision for OUR regional community development agency and the bones of a plan for getting things started.</w:t>
      </w:r>
    </w:p>
    <w:p w14:paraId="538BB2BA" w14:textId="77777777" w:rsidR="007E6D14" w:rsidRDefault="007E6D14" w:rsidP="007E6D14">
      <w:pPr>
        <w:spacing w:after="0" w:line="240" w:lineRule="auto"/>
        <w:rPr>
          <w:rFonts w:ascii="Candara Light" w:hAnsi="Candara Light"/>
          <w:b/>
          <w:bCs/>
          <w:color w:val="1F3864" w:themeColor="accent1" w:themeShade="80"/>
          <w:sz w:val="32"/>
          <w:szCs w:val="32"/>
        </w:rPr>
      </w:pPr>
    </w:p>
    <w:p w14:paraId="3154607D" w14:textId="77777777" w:rsidR="007E6D14" w:rsidRPr="00072A61" w:rsidRDefault="007E6D14" w:rsidP="007E6D14">
      <w:pPr>
        <w:spacing w:after="0" w:line="240" w:lineRule="auto"/>
        <w:rPr>
          <w:rFonts w:ascii="Candara Light" w:hAnsi="Candara Light"/>
          <w:b/>
          <w:bCs/>
          <w:color w:val="1F3864" w:themeColor="accent1" w:themeShade="80"/>
          <w:sz w:val="18"/>
          <w:szCs w:val="18"/>
        </w:rPr>
      </w:pPr>
    </w:p>
    <w:p w14:paraId="0D0669DD" w14:textId="77777777" w:rsidR="007E6D14" w:rsidRDefault="007E6D14" w:rsidP="007E6D14">
      <w:pPr>
        <w:shd w:val="clear" w:color="auto" w:fill="538135" w:themeFill="accent6" w:themeFillShade="BF"/>
        <w:spacing w:after="0" w:line="240" w:lineRule="auto"/>
        <w:jc w:val="center"/>
        <w:rPr>
          <w:rFonts w:ascii="Candara Light" w:hAnsi="Candara Light"/>
          <w:b/>
          <w:bCs/>
          <w:color w:val="FFFFFF" w:themeColor="background1"/>
          <w:sz w:val="48"/>
          <w:szCs w:val="48"/>
        </w:rPr>
      </w:pPr>
      <w:r>
        <w:rPr>
          <w:rFonts w:ascii="Candara Light" w:hAnsi="Candara Light"/>
          <w:b/>
          <w:bCs/>
          <w:color w:val="FFFFFF" w:themeColor="background1"/>
          <w:sz w:val="48"/>
          <w:szCs w:val="48"/>
        </w:rPr>
        <w:t xml:space="preserve">Come be part of the conversation.  </w:t>
      </w:r>
    </w:p>
    <w:p w14:paraId="4A17FD94" w14:textId="77777777" w:rsidR="007E6D14" w:rsidRPr="00CA579C" w:rsidRDefault="007E6D14" w:rsidP="007E6D14">
      <w:pPr>
        <w:shd w:val="clear" w:color="auto" w:fill="538135" w:themeFill="accent6" w:themeFillShade="BF"/>
        <w:spacing w:after="0" w:line="240" w:lineRule="auto"/>
        <w:jc w:val="center"/>
        <w:rPr>
          <w:rFonts w:ascii="Candara Light" w:hAnsi="Candara Light"/>
          <w:b/>
          <w:bCs/>
          <w:color w:val="FFFFFF" w:themeColor="background1"/>
          <w:sz w:val="48"/>
          <w:szCs w:val="48"/>
        </w:rPr>
      </w:pPr>
      <w:r>
        <w:rPr>
          <w:rFonts w:ascii="Candara Light" w:hAnsi="Candara Light"/>
          <w:b/>
          <w:bCs/>
          <w:color w:val="FFFFFF" w:themeColor="background1"/>
          <w:sz w:val="48"/>
          <w:szCs w:val="48"/>
        </w:rPr>
        <w:t>T</w:t>
      </w:r>
      <w:r w:rsidRPr="00CA579C">
        <w:rPr>
          <w:rFonts w:ascii="Candara Light" w:hAnsi="Candara Light"/>
          <w:b/>
          <w:bCs/>
          <w:color w:val="FFFFFF" w:themeColor="background1"/>
          <w:sz w:val="48"/>
          <w:szCs w:val="48"/>
        </w:rPr>
        <w:t>ogether, let’s make it happen!</w:t>
      </w:r>
    </w:p>
    <w:p w14:paraId="1567FCBF" w14:textId="77777777" w:rsidR="007E6D14" w:rsidRPr="00EA7295" w:rsidRDefault="007E6D14" w:rsidP="007E6D14">
      <w:pPr>
        <w:spacing w:after="0" w:line="240" w:lineRule="auto"/>
        <w:rPr>
          <w:rFonts w:ascii="Candara Light" w:hAnsi="Candara Light"/>
          <w:b/>
          <w:bCs/>
          <w:color w:val="1F3864" w:themeColor="accent1" w:themeShade="80"/>
          <w:sz w:val="40"/>
          <w:szCs w:val="40"/>
        </w:rPr>
      </w:pPr>
    </w:p>
    <w:p w14:paraId="5157E707" w14:textId="77777777" w:rsidR="007E6D14" w:rsidRPr="00072A61" w:rsidRDefault="007E6D14" w:rsidP="007E6D14">
      <w:pPr>
        <w:spacing w:after="0" w:line="240" w:lineRule="auto"/>
        <w:jc w:val="center"/>
        <w:rPr>
          <w:rFonts w:ascii="Candara Light" w:hAnsi="Candara Light" w:cstheme="majorHAnsi"/>
          <w:b/>
          <w:bCs/>
          <w:color w:val="1F3864" w:themeColor="accent1" w:themeShade="80"/>
          <w:sz w:val="18"/>
          <w:szCs w:val="18"/>
        </w:rPr>
      </w:pPr>
    </w:p>
    <w:p w14:paraId="3446E7DD" w14:textId="77777777" w:rsidR="007E6D14" w:rsidRPr="00CA579C" w:rsidRDefault="007E6D14" w:rsidP="007E6D14">
      <w:pPr>
        <w:spacing w:after="0" w:line="240" w:lineRule="auto"/>
        <w:rPr>
          <w:rFonts w:ascii="Candara Light" w:hAnsi="Candara Light" w:cstheme="majorHAnsi"/>
          <w:b/>
          <w:bCs/>
          <w:color w:val="1F3864" w:themeColor="accent1" w:themeShade="80"/>
          <w:sz w:val="36"/>
          <w:szCs w:val="36"/>
          <w:u w:val="single"/>
        </w:rPr>
      </w:pPr>
      <w:r>
        <w:rPr>
          <w:rFonts w:ascii="Candara Light" w:hAnsi="Candara Light" w:cstheme="majorHAnsi"/>
          <w:b/>
          <w:bCs/>
          <w:color w:val="1F3864" w:themeColor="accent1" w:themeShade="80"/>
          <w:sz w:val="36"/>
          <w:szCs w:val="36"/>
          <w:u w:val="single"/>
        </w:rPr>
        <w:t>Upcoming conversations:</w:t>
      </w:r>
    </w:p>
    <w:p w14:paraId="1F39C77A" w14:textId="77777777" w:rsidR="007E6D14" w:rsidRPr="00CD2144" w:rsidRDefault="007E6D14" w:rsidP="007E6D14">
      <w:pPr>
        <w:rPr>
          <w:rFonts w:ascii="Candara Light" w:hAnsi="Candara Light" w:cstheme="majorHAnsi"/>
          <w:b/>
          <w:bCs/>
          <w:color w:val="538135" w:themeColor="accent6" w:themeShade="BF"/>
          <w:sz w:val="10"/>
          <w:szCs w:val="10"/>
        </w:rPr>
      </w:pPr>
    </w:p>
    <w:p w14:paraId="06A66406" w14:textId="77777777" w:rsidR="007E6D14" w:rsidRPr="00072A61" w:rsidRDefault="007E6D14" w:rsidP="007E6D14">
      <w:pPr>
        <w:tabs>
          <w:tab w:val="left" w:pos="3480"/>
        </w:tabs>
        <w:rPr>
          <w:rFonts w:ascii="Candara Light" w:hAnsi="Candara Light" w:cstheme="majorHAnsi"/>
          <w:b/>
          <w:bCs/>
          <w:color w:val="538135" w:themeColor="accent6" w:themeShade="BF"/>
          <w:sz w:val="32"/>
          <w:szCs w:val="32"/>
        </w:rPr>
      </w:pPr>
      <w:r w:rsidRPr="00072A61">
        <w:rPr>
          <w:rFonts w:ascii="Candara Light" w:hAnsi="Candara Light" w:cstheme="majorHAnsi"/>
          <w:b/>
          <w:bCs/>
          <w:color w:val="538135" w:themeColor="accent6" w:themeShade="BF"/>
          <w:sz w:val="32"/>
          <w:szCs w:val="32"/>
        </w:rPr>
        <w:t>In person</w:t>
      </w:r>
      <w:r>
        <w:rPr>
          <w:rFonts w:ascii="Candara Light" w:hAnsi="Candara Light" w:cstheme="majorHAnsi"/>
          <w:b/>
          <w:bCs/>
          <w:color w:val="538135" w:themeColor="accent6" w:themeShade="BF"/>
          <w:sz w:val="32"/>
          <w:szCs w:val="32"/>
        </w:rPr>
        <w:tab/>
      </w:r>
    </w:p>
    <w:p w14:paraId="3857DF58" w14:textId="77777777" w:rsidR="007E6D14" w:rsidRPr="00602EF3" w:rsidRDefault="007E6D14" w:rsidP="007E6D14">
      <w:pPr>
        <w:pStyle w:val="ListParagraph"/>
        <w:numPr>
          <w:ilvl w:val="0"/>
          <w:numId w:val="12"/>
        </w:numPr>
        <w:rPr>
          <w:rFonts w:ascii="Candara Light" w:hAnsi="Candara Light" w:cstheme="majorHAnsi"/>
          <w:color w:val="1F3864" w:themeColor="accent1" w:themeShade="80"/>
          <w:sz w:val="28"/>
          <w:szCs w:val="28"/>
        </w:rPr>
      </w:pPr>
      <w:r w:rsidRPr="00602EF3">
        <w:rPr>
          <w:rFonts w:ascii="Candara Light" w:hAnsi="Candara Light" w:cstheme="majorHAnsi"/>
          <w:color w:val="1F3864" w:themeColor="accent1" w:themeShade="80"/>
          <w:sz w:val="28"/>
          <w:szCs w:val="28"/>
        </w:rPr>
        <w:t xml:space="preserve">Saxton Pavilion – Saxton Cricket Oval, </w:t>
      </w:r>
      <w:r>
        <w:rPr>
          <w:rFonts w:ascii="Candara Light" w:hAnsi="Candara Light" w:cstheme="majorHAnsi"/>
          <w:color w:val="1F3864" w:themeColor="accent1" w:themeShade="80"/>
          <w:sz w:val="28"/>
          <w:szCs w:val="28"/>
        </w:rPr>
        <w:t>Monday May 29</w:t>
      </w:r>
      <w:r w:rsidRPr="00385723">
        <w:rPr>
          <w:rFonts w:ascii="Candara Light" w:hAnsi="Candara Light" w:cstheme="majorHAnsi"/>
          <w:color w:val="1F3864" w:themeColor="accent1" w:themeShade="80"/>
          <w:sz w:val="28"/>
          <w:szCs w:val="28"/>
          <w:vertAlign w:val="superscript"/>
        </w:rPr>
        <w:t>th</w:t>
      </w:r>
      <w:r>
        <w:rPr>
          <w:rFonts w:ascii="Candara Light" w:hAnsi="Candara Light" w:cstheme="majorHAnsi"/>
          <w:color w:val="1F3864" w:themeColor="accent1" w:themeShade="80"/>
          <w:sz w:val="28"/>
          <w:szCs w:val="28"/>
        </w:rPr>
        <w:t xml:space="preserve"> </w:t>
      </w:r>
      <w:r w:rsidRPr="00602EF3">
        <w:rPr>
          <w:rFonts w:ascii="Candara Light" w:hAnsi="Candara Light" w:cstheme="majorHAnsi"/>
          <w:color w:val="1F3864" w:themeColor="accent1" w:themeShade="80"/>
          <w:sz w:val="28"/>
          <w:szCs w:val="28"/>
        </w:rPr>
        <w:t>10</w:t>
      </w:r>
      <w:r>
        <w:rPr>
          <w:rFonts w:ascii="Candara Light" w:hAnsi="Candara Light" w:cstheme="majorHAnsi"/>
          <w:color w:val="1F3864" w:themeColor="accent1" w:themeShade="80"/>
          <w:sz w:val="28"/>
          <w:szCs w:val="28"/>
        </w:rPr>
        <w:t>am</w:t>
      </w:r>
      <w:r w:rsidRPr="00602EF3">
        <w:rPr>
          <w:rFonts w:ascii="Candara Light" w:hAnsi="Candara Light" w:cstheme="majorHAnsi"/>
          <w:color w:val="1F3864" w:themeColor="accent1" w:themeShade="80"/>
          <w:sz w:val="28"/>
          <w:szCs w:val="28"/>
        </w:rPr>
        <w:t>-12.30pm</w:t>
      </w:r>
    </w:p>
    <w:p w14:paraId="1E201068" w14:textId="77777777" w:rsidR="007E6D14" w:rsidRPr="00072A61" w:rsidRDefault="007E6D14" w:rsidP="007E6D14">
      <w:pPr>
        <w:rPr>
          <w:rFonts w:ascii="Candara Light" w:hAnsi="Candara Light" w:cstheme="majorHAnsi"/>
          <w:b/>
          <w:bCs/>
          <w:color w:val="538135" w:themeColor="accent6" w:themeShade="BF"/>
          <w:sz w:val="32"/>
          <w:szCs w:val="32"/>
        </w:rPr>
      </w:pPr>
      <w:r w:rsidRPr="00072A61">
        <w:rPr>
          <w:rFonts w:ascii="Candara Light" w:hAnsi="Candara Light" w:cstheme="majorHAnsi"/>
          <w:b/>
          <w:bCs/>
          <w:color w:val="538135" w:themeColor="accent6" w:themeShade="BF"/>
          <w:sz w:val="32"/>
          <w:szCs w:val="32"/>
        </w:rPr>
        <w:t>Online</w:t>
      </w:r>
    </w:p>
    <w:p w14:paraId="4F222CAA" w14:textId="77777777" w:rsidR="007E6D14" w:rsidRPr="00602EF3" w:rsidRDefault="007E6D14" w:rsidP="007E6D14">
      <w:pPr>
        <w:pStyle w:val="ListParagraph"/>
        <w:numPr>
          <w:ilvl w:val="0"/>
          <w:numId w:val="12"/>
        </w:numPr>
        <w:rPr>
          <w:rFonts w:ascii="Candara Light" w:hAnsi="Candara Light" w:cstheme="majorHAnsi"/>
          <w:color w:val="1F3864" w:themeColor="accent1" w:themeShade="80"/>
          <w:sz w:val="28"/>
          <w:szCs w:val="28"/>
        </w:rPr>
      </w:pPr>
      <w:r w:rsidRPr="00602EF3">
        <w:rPr>
          <w:rFonts w:ascii="Candara Light" w:hAnsi="Candara Light" w:cstheme="majorHAnsi"/>
          <w:color w:val="1F3864" w:themeColor="accent1" w:themeShade="80"/>
          <w:sz w:val="28"/>
          <w:szCs w:val="28"/>
        </w:rPr>
        <w:t>T</w:t>
      </w:r>
      <w:r>
        <w:rPr>
          <w:rFonts w:ascii="Candara Light" w:hAnsi="Candara Light" w:cstheme="majorHAnsi"/>
          <w:color w:val="1F3864" w:themeColor="accent1" w:themeShade="80"/>
          <w:sz w:val="28"/>
          <w:szCs w:val="28"/>
        </w:rPr>
        <w:t>hursday 8</w:t>
      </w:r>
      <w:r w:rsidRPr="00072A61">
        <w:rPr>
          <w:rFonts w:ascii="Candara Light" w:hAnsi="Candara Light" w:cstheme="majorHAnsi"/>
          <w:color w:val="1F3864" w:themeColor="accent1" w:themeShade="80"/>
          <w:sz w:val="28"/>
          <w:szCs w:val="28"/>
          <w:vertAlign w:val="superscript"/>
        </w:rPr>
        <w:t>th</w:t>
      </w:r>
      <w:r>
        <w:rPr>
          <w:rFonts w:ascii="Candara Light" w:hAnsi="Candara Light" w:cstheme="majorHAnsi"/>
          <w:color w:val="1F3864" w:themeColor="accent1" w:themeShade="80"/>
          <w:sz w:val="28"/>
          <w:szCs w:val="28"/>
        </w:rPr>
        <w:t xml:space="preserve"> June 6-7.30pm via zoom link (to be provided)</w:t>
      </w:r>
    </w:p>
    <w:p w14:paraId="6D184927" w14:textId="77777777" w:rsidR="007E6D14" w:rsidRDefault="007E6D14" w:rsidP="007E6D14">
      <w:pPr>
        <w:rPr>
          <w:rFonts w:ascii="Candara Light" w:hAnsi="Candara Light" w:cstheme="majorHAnsi"/>
          <w:color w:val="1F3864" w:themeColor="accent1" w:themeShade="80"/>
          <w:sz w:val="28"/>
          <w:szCs w:val="28"/>
        </w:rPr>
      </w:pPr>
      <w:r>
        <w:rPr>
          <w:rFonts w:ascii="Candara Light" w:hAnsi="Candara Light" w:cstheme="majorHAnsi"/>
          <w:color w:val="1F3864" w:themeColor="accent1" w:themeShade="80"/>
          <w:sz w:val="28"/>
          <w:szCs w:val="28"/>
        </w:rPr>
        <w:t xml:space="preserve">Please RSVP your interest and attendance to </w:t>
      </w:r>
      <w:hyperlink r:id="rId7" w:history="1">
        <w:r w:rsidRPr="00A92440">
          <w:rPr>
            <w:rStyle w:val="Hyperlink"/>
            <w:rFonts w:ascii="Candara Light" w:hAnsi="Candara Light" w:cstheme="majorHAnsi"/>
            <w:sz w:val="28"/>
            <w:szCs w:val="28"/>
          </w:rPr>
          <w:t>can.nelson.nz@gmail.com</w:t>
        </w:r>
      </w:hyperlink>
    </w:p>
    <w:p w14:paraId="57BB3D60" w14:textId="77777777" w:rsidR="007E6D14" w:rsidRPr="00072A61" w:rsidRDefault="007E6D14" w:rsidP="007E6D14">
      <w:pPr>
        <w:ind w:right="-330"/>
        <w:jc w:val="center"/>
        <w:rPr>
          <w:rFonts w:ascii="Candara Light" w:hAnsi="Candara Light" w:cstheme="majorHAnsi"/>
          <w:color w:val="1F3864" w:themeColor="accent1" w:themeShade="80"/>
          <w:sz w:val="24"/>
          <w:szCs w:val="24"/>
        </w:rPr>
      </w:pPr>
      <w:r w:rsidRPr="00072A61">
        <w:rPr>
          <w:rFonts w:ascii="Candara Light" w:hAnsi="Candara Light" w:cstheme="majorHAnsi"/>
          <w:color w:val="1F3864" w:themeColor="accent1" w:themeShade="80"/>
          <w:sz w:val="24"/>
          <w:szCs w:val="24"/>
        </w:rPr>
        <w:t xml:space="preserve">If you can’t make either hui date but want to have a quick chat and/or be linked in with next steps planning, please contact </w:t>
      </w:r>
      <w:hyperlink r:id="rId8" w:history="1">
        <w:r w:rsidRPr="00072A61">
          <w:rPr>
            <w:rStyle w:val="Hyperlink"/>
            <w:rFonts w:ascii="Candara Light" w:hAnsi="Candara Light" w:cstheme="majorHAnsi"/>
            <w:sz w:val="24"/>
            <w:szCs w:val="24"/>
          </w:rPr>
          <w:t>can.nelson.nz@gmail.com</w:t>
        </w:r>
      </w:hyperlink>
    </w:p>
    <w:p w14:paraId="452E6E68" w14:textId="0BE5B33D" w:rsidR="007E6D14" w:rsidRPr="00072A61" w:rsidRDefault="007E6D14" w:rsidP="007E6D14">
      <w:pPr>
        <w:jc w:val="center"/>
        <w:rPr>
          <w:rFonts w:ascii="Candara Light" w:hAnsi="Candara Light"/>
          <w:b/>
          <w:bCs/>
          <w:i/>
          <w:iCs/>
          <w:color w:val="C00000"/>
          <w:sz w:val="32"/>
          <w:szCs w:val="32"/>
        </w:rPr>
      </w:pPr>
      <w:r w:rsidRPr="00072A61">
        <w:rPr>
          <w:rFonts w:ascii="Candara Light" w:hAnsi="Candara Light"/>
          <w:b/>
          <w:bCs/>
          <w:color w:val="C00000"/>
          <w:sz w:val="32"/>
          <w:szCs w:val="32"/>
        </w:rPr>
        <w:t xml:space="preserve">He </w:t>
      </w:r>
      <w:proofErr w:type="spellStart"/>
      <w:r w:rsidRPr="00072A61">
        <w:rPr>
          <w:rFonts w:ascii="Candara Light" w:hAnsi="Candara Light"/>
          <w:b/>
          <w:bCs/>
          <w:color w:val="C00000"/>
          <w:sz w:val="32"/>
          <w:szCs w:val="32"/>
        </w:rPr>
        <w:t>rau</w:t>
      </w:r>
      <w:proofErr w:type="spellEnd"/>
      <w:r w:rsidRPr="00072A61">
        <w:rPr>
          <w:rFonts w:ascii="Candara Light" w:hAnsi="Candara Light"/>
          <w:b/>
          <w:bCs/>
          <w:color w:val="C00000"/>
          <w:sz w:val="32"/>
          <w:szCs w:val="32"/>
        </w:rPr>
        <w:t xml:space="preserve"> </w:t>
      </w:r>
      <w:proofErr w:type="spellStart"/>
      <w:r w:rsidRPr="00072A61">
        <w:rPr>
          <w:rFonts w:ascii="Candara Light" w:hAnsi="Candara Light"/>
          <w:b/>
          <w:bCs/>
          <w:color w:val="C00000"/>
          <w:sz w:val="32"/>
          <w:szCs w:val="32"/>
        </w:rPr>
        <w:t>ringa</w:t>
      </w:r>
      <w:proofErr w:type="spellEnd"/>
      <w:r w:rsidRPr="00072A61">
        <w:rPr>
          <w:rFonts w:ascii="Candara Light" w:hAnsi="Candara Light"/>
          <w:b/>
          <w:bCs/>
          <w:color w:val="C00000"/>
          <w:sz w:val="32"/>
          <w:szCs w:val="32"/>
        </w:rPr>
        <w:t xml:space="preserve"> e </w:t>
      </w:r>
      <w:proofErr w:type="spellStart"/>
      <w:r w:rsidRPr="00072A61">
        <w:rPr>
          <w:rFonts w:ascii="Candara Light" w:hAnsi="Candara Light"/>
          <w:b/>
          <w:bCs/>
          <w:color w:val="C00000"/>
          <w:sz w:val="32"/>
          <w:szCs w:val="32"/>
        </w:rPr>
        <w:t>oti</w:t>
      </w:r>
      <w:proofErr w:type="spellEnd"/>
      <w:r w:rsidRPr="00072A61">
        <w:rPr>
          <w:rFonts w:ascii="Candara Light" w:hAnsi="Candara Light"/>
          <w:b/>
          <w:bCs/>
          <w:color w:val="C00000"/>
          <w:sz w:val="32"/>
          <w:szCs w:val="32"/>
        </w:rPr>
        <w:t xml:space="preserve"> ai - </w:t>
      </w:r>
      <w:r w:rsidRPr="00072A61">
        <w:rPr>
          <w:rFonts w:ascii="Candara Light" w:hAnsi="Candara Light"/>
          <w:b/>
          <w:bCs/>
          <w:i/>
          <w:iCs/>
          <w:color w:val="C00000"/>
          <w:sz w:val="32"/>
          <w:szCs w:val="32"/>
        </w:rPr>
        <w:t>many hands make light work!</w:t>
      </w:r>
    </w:p>
    <w:p w14:paraId="214E6027" w14:textId="77777777" w:rsidR="007E6D14" w:rsidRPr="00072A61" w:rsidRDefault="007E6D14" w:rsidP="007E6D14">
      <w:pPr>
        <w:rPr>
          <w:rFonts w:ascii="Candara Light" w:hAnsi="Candara Light"/>
          <w:b/>
          <w:bCs/>
          <w:color w:val="BF8F00" w:themeColor="accent4" w:themeShade="BF"/>
          <w:sz w:val="20"/>
          <w:szCs w:val="20"/>
        </w:rPr>
      </w:pPr>
    </w:p>
    <w:p w14:paraId="56CB7FE0" w14:textId="77777777" w:rsidR="007E6D14" w:rsidRPr="00C65DA2" w:rsidRDefault="007E6D14" w:rsidP="007E6D14">
      <w:pPr>
        <w:spacing w:after="0" w:line="240" w:lineRule="auto"/>
        <w:ind w:left="-567" w:right="-755"/>
        <w:jc w:val="center"/>
        <w:rPr>
          <w:rFonts w:ascii="Candara Light" w:hAnsi="Candara Light"/>
          <w:b/>
          <w:bCs/>
          <w:i/>
          <w:iCs/>
          <w:color w:val="1F3864" w:themeColor="accent1" w:themeShade="80"/>
        </w:rPr>
      </w:pPr>
      <w:r>
        <w:rPr>
          <w:rFonts w:ascii="Candara Light" w:hAnsi="Candara Light"/>
          <w:b/>
          <w:bCs/>
          <w:i/>
          <w:iCs/>
          <w:color w:val="1F3864" w:themeColor="accent1" w:themeShade="80"/>
        </w:rPr>
        <w:t>A</w:t>
      </w:r>
      <w:r w:rsidRPr="00C65DA2">
        <w:rPr>
          <w:rFonts w:ascii="Candara Light" w:hAnsi="Candara Light"/>
          <w:b/>
          <w:bCs/>
          <w:i/>
          <w:iCs/>
          <w:color w:val="1F3864" w:themeColor="accent1" w:themeShade="80"/>
        </w:rPr>
        <w:t>n interim team</w:t>
      </w:r>
      <w:r>
        <w:rPr>
          <w:rFonts w:ascii="Candara Light" w:hAnsi="Candara Light"/>
          <w:b/>
          <w:bCs/>
          <w:i/>
          <w:iCs/>
          <w:color w:val="1F3864" w:themeColor="accent1" w:themeShade="80"/>
        </w:rPr>
        <w:t xml:space="preserve"> that includes community, local and central government and funders is </w:t>
      </w:r>
      <w:r w:rsidRPr="00C65DA2">
        <w:rPr>
          <w:rFonts w:ascii="Candara Light" w:hAnsi="Candara Light"/>
          <w:b/>
          <w:bCs/>
          <w:i/>
          <w:iCs/>
          <w:color w:val="1F3864" w:themeColor="accent1" w:themeShade="80"/>
        </w:rPr>
        <w:t xml:space="preserve">supporting initial </w:t>
      </w:r>
      <w:r>
        <w:rPr>
          <w:rFonts w:ascii="Candara Light" w:hAnsi="Candara Light"/>
          <w:b/>
          <w:bCs/>
          <w:i/>
          <w:iCs/>
          <w:color w:val="1F3864" w:themeColor="accent1" w:themeShade="80"/>
        </w:rPr>
        <w:t>conversations and planning towards a new regional community agency.  Project</w:t>
      </w:r>
      <w:r w:rsidRPr="00C65DA2">
        <w:rPr>
          <w:rFonts w:ascii="Candara Light" w:hAnsi="Candara Light"/>
          <w:b/>
          <w:bCs/>
          <w:i/>
          <w:iCs/>
          <w:color w:val="1F3864" w:themeColor="accent1" w:themeShade="80"/>
        </w:rPr>
        <w:t xml:space="preserve"> leadership </w:t>
      </w:r>
      <w:r>
        <w:rPr>
          <w:rFonts w:ascii="Candara Light" w:hAnsi="Candara Light"/>
          <w:b/>
          <w:bCs/>
          <w:i/>
          <w:iCs/>
          <w:color w:val="1F3864" w:themeColor="accent1" w:themeShade="80"/>
        </w:rPr>
        <w:t xml:space="preserve">and resources </w:t>
      </w:r>
      <w:r w:rsidRPr="00C65DA2">
        <w:rPr>
          <w:rFonts w:ascii="Candara Light" w:hAnsi="Candara Light"/>
          <w:b/>
          <w:bCs/>
          <w:i/>
          <w:iCs/>
          <w:color w:val="1F3864" w:themeColor="accent1" w:themeShade="80"/>
        </w:rPr>
        <w:t xml:space="preserve">will be determined as </w:t>
      </w:r>
      <w:r>
        <w:rPr>
          <w:rFonts w:ascii="Candara Light" w:hAnsi="Candara Light"/>
          <w:b/>
          <w:bCs/>
          <w:i/>
          <w:iCs/>
          <w:color w:val="1F3864" w:themeColor="accent1" w:themeShade="80"/>
        </w:rPr>
        <w:t xml:space="preserve">the project </w:t>
      </w:r>
      <w:r w:rsidRPr="00C65DA2">
        <w:rPr>
          <w:rFonts w:ascii="Candara Light" w:hAnsi="Candara Light"/>
          <w:b/>
          <w:bCs/>
          <w:i/>
          <w:iCs/>
          <w:color w:val="1F3864" w:themeColor="accent1" w:themeShade="80"/>
        </w:rPr>
        <w:t>progres</w:t>
      </w:r>
      <w:r>
        <w:rPr>
          <w:rFonts w:ascii="Candara Light" w:hAnsi="Candara Light"/>
          <w:b/>
          <w:bCs/>
          <w:i/>
          <w:iCs/>
          <w:color w:val="1F3864" w:themeColor="accent1" w:themeShade="80"/>
        </w:rPr>
        <w:t>ses</w:t>
      </w:r>
      <w:r w:rsidRPr="00C65DA2">
        <w:rPr>
          <w:rFonts w:ascii="Candara Light" w:hAnsi="Candara Light"/>
          <w:b/>
          <w:bCs/>
          <w:i/>
          <w:iCs/>
          <w:color w:val="1F3864" w:themeColor="accent1" w:themeShade="80"/>
        </w:rPr>
        <w:t>.</w:t>
      </w:r>
    </w:p>
    <w:p w14:paraId="57F587B2" w14:textId="77777777" w:rsidR="007E6D14" w:rsidRPr="008A65DD" w:rsidRDefault="007E6D14" w:rsidP="007E6D14">
      <w:pPr>
        <w:shd w:val="clear" w:color="auto" w:fill="538135" w:themeFill="accent6" w:themeFillShade="BF"/>
        <w:spacing w:after="0" w:line="240" w:lineRule="auto"/>
        <w:jc w:val="center"/>
        <w:rPr>
          <w:rFonts w:ascii="Candara Light" w:hAnsi="Candara Light"/>
          <w:b/>
          <w:bCs/>
          <w:color w:val="FFFFFF" w:themeColor="background1"/>
          <w:sz w:val="32"/>
          <w:szCs w:val="32"/>
        </w:rPr>
      </w:pPr>
      <w:r w:rsidRPr="008A65DD">
        <w:rPr>
          <w:rFonts w:ascii="Candara Light" w:hAnsi="Candara Light"/>
          <w:b/>
          <w:bCs/>
          <w:color w:val="FFFFFF" w:themeColor="background1"/>
          <w:sz w:val="32"/>
          <w:szCs w:val="32"/>
        </w:rPr>
        <w:lastRenderedPageBreak/>
        <w:t xml:space="preserve">A Nelson Tasman Regional </w:t>
      </w:r>
    </w:p>
    <w:p w14:paraId="016390E8" w14:textId="77777777" w:rsidR="007E6D14" w:rsidRPr="008A65DD" w:rsidRDefault="007E6D14" w:rsidP="007E6D14">
      <w:pPr>
        <w:shd w:val="clear" w:color="auto" w:fill="538135" w:themeFill="accent6" w:themeFillShade="BF"/>
        <w:spacing w:after="0" w:line="240" w:lineRule="auto"/>
        <w:jc w:val="center"/>
        <w:rPr>
          <w:rFonts w:ascii="Candara Light" w:hAnsi="Candara Light"/>
          <w:b/>
          <w:bCs/>
          <w:color w:val="FFFFFF" w:themeColor="background1"/>
          <w:sz w:val="32"/>
          <w:szCs w:val="32"/>
        </w:rPr>
      </w:pPr>
      <w:r w:rsidRPr="008A65DD">
        <w:rPr>
          <w:rFonts w:ascii="Candara Light" w:hAnsi="Candara Light"/>
          <w:b/>
          <w:bCs/>
          <w:color w:val="FFFFFF" w:themeColor="background1"/>
          <w:sz w:val="32"/>
          <w:szCs w:val="32"/>
        </w:rPr>
        <w:t xml:space="preserve">Community Development Agency </w:t>
      </w:r>
    </w:p>
    <w:p w14:paraId="63BAD491" w14:textId="77777777" w:rsidR="007E6D14" w:rsidRPr="008A65DD" w:rsidRDefault="007E6D14" w:rsidP="007E6D14">
      <w:pPr>
        <w:shd w:val="clear" w:color="auto" w:fill="538135" w:themeFill="accent6" w:themeFillShade="BF"/>
        <w:spacing w:after="0" w:line="240" w:lineRule="auto"/>
        <w:jc w:val="center"/>
        <w:rPr>
          <w:rFonts w:ascii="Candara Light" w:hAnsi="Candara Light"/>
          <w:b/>
          <w:bCs/>
          <w:i/>
          <w:iCs/>
          <w:color w:val="FFFFFF" w:themeColor="background1"/>
          <w:sz w:val="32"/>
          <w:szCs w:val="32"/>
        </w:rPr>
      </w:pPr>
      <w:r w:rsidRPr="008A65DD">
        <w:rPr>
          <w:rFonts w:ascii="Candara Light" w:hAnsi="Candara Light"/>
          <w:b/>
          <w:bCs/>
          <w:i/>
          <w:iCs/>
          <w:color w:val="FFFFFF" w:themeColor="background1"/>
          <w:sz w:val="32"/>
          <w:szCs w:val="32"/>
        </w:rPr>
        <w:t>Some Background</w:t>
      </w:r>
    </w:p>
    <w:p w14:paraId="1179B90A" w14:textId="77777777" w:rsidR="007E6D14" w:rsidRDefault="007E6D14" w:rsidP="007E6D14">
      <w:pPr>
        <w:spacing w:after="0"/>
        <w:ind w:right="-613"/>
        <w:rPr>
          <w:rFonts w:ascii="Candara Light" w:hAnsi="Candara Light" w:cstheme="majorHAnsi"/>
          <w:color w:val="1F3864" w:themeColor="accent1" w:themeShade="80"/>
          <w:sz w:val="24"/>
          <w:szCs w:val="24"/>
        </w:rPr>
      </w:pPr>
    </w:p>
    <w:p w14:paraId="05BC64F7" w14:textId="77777777" w:rsidR="007E6D14" w:rsidRPr="00602EF3" w:rsidRDefault="007E6D14" w:rsidP="007E6D14">
      <w:pPr>
        <w:ind w:right="-755"/>
        <w:rPr>
          <w:rFonts w:ascii="Candara Light" w:hAnsi="Candara Light" w:cstheme="majorHAnsi"/>
          <w:color w:val="1F3864" w:themeColor="accent1" w:themeShade="80"/>
          <w:sz w:val="24"/>
          <w:szCs w:val="24"/>
        </w:rPr>
      </w:pPr>
      <w:r w:rsidRPr="00602EF3">
        <w:rPr>
          <w:rFonts w:ascii="Candara Light" w:hAnsi="Candara Light" w:cstheme="majorHAnsi"/>
          <w:color w:val="1F3864" w:themeColor="accent1" w:themeShade="80"/>
          <w:sz w:val="24"/>
          <w:szCs w:val="24"/>
        </w:rPr>
        <w:t>A strong, thriving, collaborative community sector is essential to enable, support and sustain community wellbeing and resilience in Nelson Tasman.  While there are many effective community groups and organisations in our region, many are small, with limited capacity to do more than their core business.   There is no overarching regional community entity resourced to support strategic sector</w:t>
      </w:r>
      <w:r>
        <w:rPr>
          <w:rFonts w:ascii="Candara Light" w:hAnsi="Candara Light" w:cstheme="majorHAnsi"/>
          <w:color w:val="1F3864" w:themeColor="accent1" w:themeShade="80"/>
          <w:sz w:val="24"/>
          <w:szCs w:val="24"/>
        </w:rPr>
        <w:t xml:space="preserve"> collaboration</w:t>
      </w:r>
      <w:r w:rsidRPr="00602EF3">
        <w:rPr>
          <w:rFonts w:ascii="Candara Light" w:hAnsi="Candara Light" w:cstheme="majorHAnsi"/>
          <w:color w:val="1F3864" w:themeColor="accent1" w:themeShade="80"/>
          <w:sz w:val="24"/>
          <w:szCs w:val="24"/>
        </w:rPr>
        <w:t xml:space="preserve">, capability building and influencing.    This gap hinders the community sector’s ability to collectively progress key issues &amp; opportunities for greater impact and means our voice in regional planning and decision making often goes unheard.  </w:t>
      </w:r>
    </w:p>
    <w:p w14:paraId="277A1147" w14:textId="77777777" w:rsidR="007E6D14" w:rsidRDefault="007E6D14" w:rsidP="007E6D14">
      <w:pPr>
        <w:ind w:right="-755"/>
        <w:rPr>
          <w:rFonts w:ascii="Candara Light" w:eastAsia="Times New Roman" w:hAnsi="Candara Light" w:cstheme="majorHAnsi"/>
          <w:color w:val="1F3864" w:themeColor="accent1" w:themeShade="80"/>
          <w:sz w:val="24"/>
          <w:szCs w:val="24"/>
        </w:rPr>
      </w:pPr>
      <w:r w:rsidRPr="00602EF3">
        <w:rPr>
          <w:rFonts w:ascii="Candara Light" w:hAnsi="Candara Light" w:cstheme="majorHAnsi"/>
          <w:color w:val="1F3864" w:themeColor="accent1" w:themeShade="80"/>
          <w:sz w:val="24"/>
          <w:szCs w:val="24"/>
        </w:rPr>
        <w:t xml:space="preserve">But we can change this.  There appears strong support for the creation of a new regional community entity of some sort.  In the recent </w:t>
      </w:r>
      <w:r>
        <w:rPr>
          <w:rFonts w:ascii="Candara Light" w:hAnsi="Candara Light" w:cstheme="majorHAnsi"/>
          <w:color w:val="1F3864" w:themeColor="accent1" w:themeShade="80"/>
          <w:sz w:val="24"/>
          <w:szCs w:val="24"/>
        </w:rPr>
        <w:t>Te Tauihu</w:t>
      </w:r>
      <w:r w:rsidRPr="00602EF3">
        <w:rPr>
          <w:rFonts w:ascii="Candara Light" w:hAnsi="Candara Light" w:cstheme="majorHAnsi"/>
          <w:color w:val="1F3864" w:themeColor="accent1" w:themeShade="80"/>
          <w:sz w:val="24"/>
          <w:szCs w:val="24"/>
        </w:rPr>
        <w:t xml:space="preserve"> community sector survey, 72% of respondents indicated their support for a new entity with a focus on </w:t>
      </w:r>
      <w:r w:rsidRPr="00602EF3">
        <w:rPr>
          <w:rFonts w:ascii="Candara Light" w:eastAsia="Times New Roman" w:hAnsi="Candara Light" w:cstheme="majorHAnsi"/>
          <w:color w:val="1F3864" w:themeColor="accent1" w:themeShade="80"/>
          <w:sz w:val="24"/>
          <w:szCs w:val="24"/>
        </w:rPr>
        <w:t>networking, strategic direction, training and fundraising support.  This builds on</w:t>
      </w:r>
      <w:r w:rsidRPr="008A65DD">
        <w:rPr>
          <w:rFonts w:ascii="Candara Light" w:eastAsia="Times New Roman" w:hAnsi="Candara Light" w:cstheme="majorHAnsi"/>
          <w:color w:val="C00000"/>
          <w:sz w:val="24"/>
          <w:szCs w:val="24"/>
        </w:rPr>
        <w:t xml:space="preserve"> </w:t>
      </w:r>
      <w:hyperlink r:id="rId9" w:history="1">
        <w:r w:rsidRPr="008A65DD">
          <w:rPr>
            <w:rStyle w:val="Hyperlink"/>
            <w:rFonts w:ascii="Candara Light" w:eastAsia="Times New Roman" w:hAnsi="Candara Light" w:cstheme="majorHAnsi"/>
            <w:color w:val="C00000"/>
            <w:sz w:val="24"/>
            <w:szCs w:val="24"/>
          </w:rPr>
          <w:t>earlier research</w:t>
        </w:r>
      </w:hyperlink>
      <w:r w:rsidRPr="00602EF3">
        <w:rPr>
          <w:rFonts w:ascii="Candara Light" w:eastAsia="Times New Roman" w:hAnsi="Candara Light" w:cstheme="majorHAnsi"/>
          <w:color w:val="1F3864" w:themeColor="accent1" w:themeShade="80"/>
          <w:sz w:val="24"/>
          <w:szCs w:val="24"/>
        </w:rPr>
        <w:t xml:space="preserve"> undertaken by a Community Coalition Leadership Group 202</w:t>
      </w:r>
      <w:r>
        <w:rPr>
          <w:rFonts w:ascii="Candara Light" w:eastAsia="Times New Roman" w:hAnsi="Candara Light" w:cstheme="majorHAnsi"/>
          <w:color w:val="1F3864" w:themeColor="accent1" w:themeShade="80"/>
          <w:sz w:val="24"/>
          <w:szCs w:val="24"/>
        </w:rPr>
        <w:t>0</w:t>
      </w:r>
      <w:r w:rsidRPr="00602EF3">
        <w:rPr>
          <w:rFonts w:ascii="Candara Light" w:eastAsia="Times New Roman" w:hAnsi="Candara Light" w:cstheme="majorHAnsi"/>
          <w:color w:val="1F3864" w:themeColor="accent1" w:themeShade="80"/>
          <w:sz w:val="24"/>
          <w:szCs w:val="24"/>
        </w:rPr>
        <w:t>-2021 which looked at the feasibility of a new community agency for Te Tau</w:t>
      </w:r>
      <w:r>
        <w:rPr>
          <w:rFonts w:ascii="Candara Light" w:eastAsia="Times New Roman" w:hAnsi="Candara Light" w:cstheme="majorHAnsi"/>
          <w:color w:val="1F3864" w:themeColor="accent1" w:themeShade="80"/>
          <w:sz w:val="24"/>
          <w:szCs w:val="24"/>
        </w:rPr>
        <w:t>i</w:t>
      </w:r>
      <w:r w:rsidRPr="00602EF3">
        <w:rPr>
          <w:rFonts w:ascii="Candara Light" w:eastAsia="Times New Roman" w:hAnsi="Candara Light" w:cstheme="majorHAnsi"/>
          <w:color w:val="1F3864" w:themeColor="accent1" w:themeShade="80"/>
          <w:sz w:val="24"/>
          <w:szCs w:val="24"/>
        </w:rPr>
        <w:t xml:space="preserve">hu.  </w:t>
      </w:r>
    </w:p>
    <w:p w14:paraId="10F59774" w14:textId="77777777" w:rsidR="007E6D14" w:rsidRPr="00A32471" w:rsidRDefault="007E6D14" w:rsidP="007E6D14">
      <w:pPr>
        <w:ind w:right="-755"/>
        <w:rPr>
          <w:rFonts w:asciiTheme="majorHAnsi" w:hAnsiTheme="majorHAnsi" w:cstheme="majorHAnsi"/>
          <w:color w:val="1F3864" w:themeColor="accent1" w:themeShade="80"/>
        </w:rPr>
      </w:pPr>
      <w:r>
        <w:rPr>
          <w:rFonts w:ascii="Candara Light" w:eastAsia="Times New Roman" w:hAnsi="Candara Light" w:cstheme="majorHAnsi"/>
          <w:color w:val="1F3864" w:themeColor="accent1" w:themeShade="80"/>
          <w:sz w:val="24"/>
          <w:szCs w:val="24"/>
        </w:rPr>
        <w:t>There are opportunities for a bicultural approach to the development and operation of this new entity, working in ways that honour Te Tiriti o Waitangi, further iwi priorities, and support Te Tauihu Intergenerational Strategy aspirations.  E</w:t>
      </w:r>
      <w:r w:rsidRPr="00602EF3">
        <w:rPr>
          <w:rFonts w:ascii="Candara Light" w:eastAsia="Times New Roman" w:hAnsi="Candara Light" w:cstheme="majorHAnsi"/>
          <w:color w:val="1F3864" w:themeColor="accent1" w:themeShade="80"/>
          <w:sz w:val="24"/>
          <w:szCs w:val="24"/>
        </w:rPr>
        <w:t xml:space="preserve">arly </w:t>
      </w:r>
      <w:r>
        <w:rPr>
          <w:rFonts w:ascii="Candara Light" w:eastAsia="Times New Roman" w:hAnsi="Candara Light" w:cstheme="majorHAnsi"/>
          <w:color w:val="1F3864" w:themeColor="accent1" w:themeShade="80"/>
          <w:sz w:val="24"/>
          <w:szCs w:val="24"/>
        </w:rPr>
        <w:t xml:space="preserve">and ongoing </w:t>
      </w:r>
      <w:r w:rsidRPr="00602EF3">
        <w:rPr>
          <w:rFonts w:ascii="Candara Light" w:eastAsia="Times New Roman" w:hAnsi="Candara Light" w:cstheme="majorHAnsi"/>
          <w:color w:val="1F3864" w:themeColor="accent1" w:themeShade="80"/>
          <w:sz w:val="24"/>
          <w:szCs w:val="24"/>
        </w:rPr>
        <w:t>engagement with iwi and Māori organisations</w:t>
      </w:r>
      <w:r>
        <w:rPr>
          <w:rFonts w:ascii="Candara Light" w:eastAsia="Times New Roman" w:hAnsi="Candara Light" w:cstheme="majorHAnsi"/>
          <w:color w:val="1F3864" w:themeColor="accent1" w:themeShade="80"/>
          <w:sz w:val="24"/>
          <w:szCs w:val="24"/>
        </w:rPr>
        <w:t xml:space="preserve"> will </w:t>
      </w:r>
      <w:r w:rsidRPr="00602EF3">
        <w:rPr>
          <w:rFonts w:ascii="Candara Light" w:eastAsia="Times New Roman" w:hAnsi="Candara Light" w:cstheme="majorHAnsi"/>
          <w:color w:val="1F3864" w:themeColor="accent1" w:themeShade="80"/>
          <w:sz w:val="24"/>
          <w:szCs w:val="24"/>
        </w:rPr>
        <w:t xml:space="preserve">explore if and how a regional community sector entity could support </w:t>
      </w:r>
      <w:r>
        <w:rPr>
          <w:rFonts w:ascii="Candara Light" w:eastAsia="Times New Roman" w:hAnsi="Candara Light" w:cstheme="majorHAnsi"/>
          <w:color w:val="1F3864" w:themeColor="accent1" w:themeShade="80"/>
          <w:sz w:val="24"/>
          <w:szCs w:val="24"/>
        </w:rPr>
        <w:t xml:space="preserve">and be guided by </w:t>
      </w:r>
      <w:r w:rsidRPr="00602EF3">
        <w:rPr>
          <w:rFonts w:ascii="Candara Light" w:eastAsia="Times New Roman" w:hAnsi="Candara Light" w:cstheme="majorHAnsi"/>
          <w:color w:val="1F3864" w:themeColor="accent1" w:themeShade="80"/>
          <w:sz w:val="24"/>
          <w:szCs w:val="24"/>
        </w:rPr>
        <w:t>Māori-led voice, leadership and outcomes</w:t>
      </w:r>
      <w:r>
        <w:rPr>
          <w:rFonts w:ascii="Candara Light" w:eastAsia="Times New Roman" w:hAnsi="Candara Light" w:cstheme="majorHAnsi"/>
          <w:color w:val="1F3864" w:themeColor="accent1" w:themeShade="80"/>
          <w:sz w:val="24"/>
          <w:szCs w:val="24"/>
        </w:rPr>
        <w:t>.</w:t>
      </w:r>
    </w:p>
    <w:p w14:paraId="38BFFBA2" w14:textId="77777777" w:rsidR="007E6D14" w:rsidRPr="00602EF3" w:rsidRDefault="007E6D14" w:rsidP="007E6D14">
      <w:pPr>
        <w:ind w:right="-755"/>
        <w:rPr>
          <w:rFonts w:ascii="Candara Light" w:eastAsia="Times New Roman" w:hAnsi="Candara Light" w:cstheme="majorHAnsi"/>
          <w:color w:val="1F3864" w:themeColor="accent1" w:themeShade="80"/>
          <w:sz w:val="24"/>
          <w:szCs w:val="24"/>
        </w:rPr>
      </w:pPr>
      <w:r w:rsidRPr="00602EF3">
        <w:rPr>
          <w:rFonts w:ascii="Candara Light" w:hAnsi="Candara Light" w:cstheme="majorHAnsi"/>
          <w:color w:val="1F3864" w:themeColor="accent1" w:themeShade="80"/>
          <w:sz w:val="24"/>
          <w:szCs w:val="24"/>
        </w:rPr>
        <w:t xml:space="preserve">There are also many </w:t>
      </w:r>
      <w:r>
        <w:rPr>
          <w:rFonts w:ascii="Candara Light" w:hAnsi="Candara Light" w:cstheme="majorHAnsi"/>
          <w:color w:val="1F3864" w:themeColor="accent1" w:themeShade="80"/>
          <w:sz w:val="24"/>
          <w:szCs w:val="24"/>
        </w:rPr>
        <w:t>great</w:t>
      </w:r>
      <w:r w:rsidRPr="00602EF3">
        <w:rPr>
          <w:rFonts w:ascii="Candara Light" w:hAnsi="Candara Light" w:cstheme="majorHAnsi"/>
          <w:color w:val="1F3864" w:themeColor="accent1" w:themeShade="80"/>
          <w:sz w:val="24"/>
          <w:szCs w:val="24"/>
        </w:rPr>
        <w:t xml:space="preserve"> regional community agency models in other parts of Aotearoa we can learn from as we look to develop our own.  </w:t>
      </w:r>
      <w:r>
        <w:rPr>
          <w:rFonts w:ascii="Candara Light" w:hAnsi="Candara Light" w:cstheme="majorHAnsi"/>
          <w:color w:val="1F3864" w:themeColor="accent1" w:themeShade="80"/>
          <w:sz w:val="24"/>
          <w:szCs w:val="24"/>
        </w:rPr>
        <w:t>Take a look at what</w:t>
      </w:r>
      <w:r w:rsidRPr="008A65DD">
        <w:rPr>
          <w:rFonts w:ascii="Candara Light" w:hAnsi="Candara Light" w:cstheme="majorHAnsi"/>
          <w:color w:val="C00000"/>
          <w:sz w:val="24"/>
          <w:szCs w:val="24"/>
        </w:rPr>
        <w:t xml:space="preserve"> </w:t>
      </w:r>
      <w:hyperlink r:id="rId10" w:history="1">
        <w:proofErr w:type="spellStart"/>
        <w:r w:rsidRPr="008A65DD">
          <w:rPr>
            <w:rStyle w:val="Hyperlink"/>
            <w:rFonts w:ascii="Candara Light" w:hAnsi="Candara Light" w:cstheme="majorHAnsi"/>
            <w:color w:val="C00000"/>
            <w:sz w:val="24"/>
            <w:szCs w:val="24"/>
          </w:rPr>
          <w:t>SociaLink</w:t>
        </w:r>
        <w:proofErr w:type="spellEnd"/>
      </w:hyperlink>
      <w:r w:rsidRPr="008A65DD">
        <w:rPr>
          <w:rFonts w:ascii="Candara Light" w:hAnsi="Candara Light" w:cstheme="majorHAnsi"/>
          <w:color w:val="C00000"/>
          <w:sz w:val="24"/>
          <w:szCs w:val="24"/>
        </w:rPr>
        <w:t xml:space="preserve"> </w:t>
      </w:r>
      <w:r>
        <w:rPr>
          <w:rFonts w:ascii="Candara Light" w:hAnsi="Candara Light" w:cstheme="majorHAnsi"/>
          <w:color w:val="1F3864" w:themeColor="accent1" w:themeShade="80"/>
          <w:sz w:val="24"/>
          <w:szCs w:val="24"/>
        </w:rPr>
        <w:t xml:space="preserve">does in the Western Bay of Plenty and the mahi </w:t>
      </w:r>
      <w:hyperlink r:id="rId11" w:history="1">
        <w:r w:rsidRPr="008A65DD">
          <w:rPr>
            <w:rStyle w:val="Hyperlink"/>
            <w:rFonts w:ascii="Candara Light" w:hAnsi="Candara Light" w:cstheme="majorHAnsi"/>
            <w:color w:val="C00000"/>
            <w:sz w:val="24"/>
            <w:szCs w:val="24"/>
          </w:rPr>
          <w:t>Community Waikato</w:t>
        </w:r>
      </w:hyperlink>
      <w:r>
        <w:rPr>
          <w:rFonts w:ascii="Candara Light" w:hAnsi="Candara Light" w:cstheme="majorHAnsi"/>
          <w:color w:val="1F3864" w:themeColor="accent1" w:themeShade="80"/>
          <w:sz w:val="24"/>
          <w:szCs w:val="24"/>
        </w:rPr>
        <w:t xml:space="preserve"> leads.</w:t>
      </w:r>
    </w:p>
    <w:p w14:paraId="38253C0F" w14:textId="77777777" w:rsidR="007E6D14" w:rsidRPr="00C472B3" w:rsidRDefault="007E6D14" w:rsidP="007E6D14">
      <w:pPr>
        <w:ind w:right="-755"/>
        <w:rPr>
          <w:rFonts w:ascii="Candara Light" w:eastAsia="Times New Roman" w:hAnsi="Candara Light" w:cstheme="majorHAnsi"/>
          <w:b/>
          <w:bCs/>
          <w:color w:val="1F3864" w:themeColor="accent1" w:themeShade="80"/>
          <w:sz w:val="32"/>
          <w:szCs w:val="32"/>
        </w:rPr>
      </w:pPr>
      <w:r w:rsidRPr="00C472B3">
        <w:rPr>
          <w:rFonts w:ascii="Candara Light" w:eastAsia="Times New Roman" w:hAnsi="Candara Light" w:cstheme="majorHAnsi"/>
          <w:b/>
          <w:bCs/>
          <w:color w:val="1F3864" w:themeColor="accent1" w:themeShade="80"/>
          <w:sz w:val="32"/>
          <w:szCs w:val="32"/>
        </w:rPr>
        <w:t xml:space="preserve">So what </w:t>
      </w:r>
      <w:r>
        <w:rPr>
          <w:rFonts w:ascii="Candara Light" w:eastAsia="Times New Roman" w:hAnsi="Candara Light" w:cstheme="majorHAnsi"/>
          <w:b/>
          <w:bCs/>
          <w:color w:val="1F3864" w:themeColor="accent1" w:themeShade="80"/>
          <w:sz w:val="32"/>
          <w:szCs w:val="32"/>
        </w:rPr>
        <w:t xml:space="preserve">might a </w:t>
      </w:r>
      <w:r w:rsidRPr="00C472B3">
        <w:rPr>
          <w:rFonts w:ascii="Candara Light" w:eastAsia="Times New Roman" w:hAnsi="Candara Light" w:cstheme="majorHAnsi"/>
          <w:b/>
          <w:bCs/>
          <w:color w:val="1F3864" w:themeColor="accent1" w:themeShade="80"/>
          <w:sz w:val="32"/>
          <w:szCs w:val="32"/>
        </w:rPr>
        <w:t>new regional community agency do?</w:t>
      </w:r>
    </w:p>
    <w:p w14:paraId="077DECDC" w14:textId="77777777" w:rsidR="007E6D14" w:rsidRPr="00602EF3" w:rsidRDefault="007E6D14" w:rsidP="007E6D14">
      <w:pPr>
        <w:ind w:right="-755"/>
        <w:rPr>
          <w:rFonts w:ascii="Candara Light" w:eastAsia="Times New Roman" w:hAnsi="Candara Light" w:cstheme="majorHAnsi"/>
          <w:color w:val="1F3864" w:themeColor="accent1" w:themeShade="80"/>
          <w:sz w:val="24"/>
          <w:szCs w:val="24"/>
        </w:rPr>
      </w:pPr>
      <w:r w:rsidRPr="00602EF3">
        <w:rPr>
          <w:rFonts w:ascii="Candara Light" w:eastAsia="Times New Roman" w:hAnsi="Candara Light" w:cstheme="majorHAnsi"/>
          <w:color w:val="1F3864" w:themeColor="accent1" w:themeShade="80"/>
          <w:sz w:val="24"/>
          <w:szCs w:val="24"/>
        </w:rPr>
        <w:t>Discussions to date have identified a number of potential roles that a new agency could or should be involved in.  These are summarised below:</w:t>
      </w:r>
    </w:p>
    <w:p w14:paraId="04F46C7F" w14:textId="77777777" w:rsidR="007E6D14" w:rsidRPr="00602EF3" w:rsidRDefault="007E6D14" w:rsidP="007E6D14">
      <w:pPr>
        <w:pStyle w:val="ListParagraph"/>
        <w:numPr>
          <w:ilvl w:val="0"/>
          <w:numId w:val="11"/>
        </w:numPr>
        <w:ind w:right="-755"/>
        <w:rPr>
          <w:rFonts w:ascii="Candara Light" w:eastAsia="Times New Roman" w:hAnsi="Candara Light" w:cstheme="majorHAnsi"/>
          <w:color w:val="1F3864" w:themeColor="accent1" w:themeShade="80"/>
          <w:sz w:val="24"/>
          <w:szCs w:val="24"/>
        </w:rPr>
      </w:pPr>
      <w:r w:rsidRPr="00602EF3">
        <w:rPr>
          <w:rFonts w:ascii="Candara Light" w:eastAsia="Times New Roman" w:hAnsi="Candara Light" w:cstheme="majorHAnsi"/>
          <w:b/>
          <w:bCs/>
          <w:i/>
          <w:iCs/>
          <w:color w:val="1F3864" w:themeColor="accent1" w:themeShade="80"/>
          <w:sz w:val="24"/>
          <w:szCs w:val="24"/>
        </w:rPr>
        <w:t>Organisational effectiveness and efficiency</w:t>
      </w:r>
      <w:r w:rsidRPr="00602EF3">
        <w:rPr>
          <w:rFonts w:ascii="Candara Light" w:eastAsia="Times New Roman" w:hAnsi="Candara Light" w:cstheme="majorHAnsi"/>
          <w:color w:val="1F3864" w:themeColor="accent1" w:themeShade="80"/>
          <w:sz w:val="24"/>
          <w:szCs w:val="24"/>
        </w:rPr>
        <w:t xml:space="preserve"> – providing shared backroom </w:t>
      </w:r>
      <w:r>
        <w:rPr>
          <w:rFonts w:ascii="Candara Light" w:eastAsia="Times New Roman" w:hAnsi="Candara Light" w:cstheme="majorHAnsi"/>
          <w:color w:val="1F3864" w:themeColor="accent1" w:themeShade="80"/>
          <w:sz w:val="24"/>
          <w:szCs w:val="24"/>
        </w:rPr>
        <w:t xml:space="preserve">functions and </w:t>
      </w:r>
      <w:r w:rsidRPr="00602EF3">
        <w:rPr>
          <w:rFonts w:ascii="Candara Light" w:eastAsia="Times New Roman" w:hAnsi="Candara Light" w:cstheme="majorHAnsi"/>
          <w:color w:val="1F3864" w:themeColor="accent1" w:themeShade="80"/>
          <w:sz w:val="24"/>
          <w:szCs w:val="24"/>
        </w:rPr>
        <w:t>services such as HR, governance, health and safety, policy and funding application support, financial admin</w:t>
      </w:r>
      <w:r>
        <w:rPr>
          <w:rFonts w:ascii="Candara Light" w:eastAsia="Times New Roman" w:hAnsi="Candara Light" w:cstheme="majorHAnsi"/>
          <w:color w:val="1F3864" w:themeColor="accent1" w:themeShade="80"/>
          <w:sz w:val="24"/>
          <w:szCs w:val="24"/>
        </w:rPr>
        <w:t>,</w:t>
      </w:r>
      <w:r w:rsidRPr="00602EF3">
        <w:rPr>
          <w:rFonts w:ascii="Candara Light" w:eastAsia="Times New Roman" w:hAnsi="Candara Light" w:cstheme="majorHAnsi"/>
          <w:color w:val="1F3864" w:themeColor="accent1" w:themeShade="80"/>
          <w:sz w:val="24"/>
          <w:szCs w:val="24"/>
        </w:rPr>
        <w:t xml:space="preserve"> fund holding and accountability reporting, to enable smaller groups, initiatives and organisations to focus on ‘doing’ their mahi in community.</w:t>
      </w:r>
    </w:p>
    <w:p w14:paraId="2FF2FCEF" w14:textId="0DE06064" w:rsidR="007E6D14" w:rsidRPr="00602EF3" w:rsidRDefault="007E6D14" w:rsidP="007E6D14">
      <w:pPr>
        <w:pStyle w:val="ListParagraph"/>
        <w:numPr>
          <w:ilvl w:val="0"/>
          <w:numId w:val="11"/>
        </w:numPr>
        <w:ind w:right="-755"/>
        <w:rPr>
          <w:rFonts w:ascii="Candara Light" w:eastAsia="Times New Roman" w:hAnsi="Candara Light" w:cstheme="majorHAnsi"/>
          <w:color w:val="1F3864" w:themeColor="accent1" w:themeShade="80"/>
          <w:sz w:val="24"/>
          <w:szCs w:val="24"/>
        </w:rPr>
      </w:pPr>
      <w:r w:rsidRPr="00602EF3">
        <w:rPr>
          <w:rFonts w:ascii="Candara Light" w:eastAsia="Times New Roman" w:hAnsi="Candara Light" w:cstheme="majorHAnsi"/>
          <w:b/>
          <w:bCs/>
          <w:i/>
          <w:iCs/>
          <w:color w:val="1F3864" w:themeColor="accent1" w:themeShade="80"/>
          <w:sz w:val="24"/>
          <w:szCs w:val="24"/>
        </w:rPr>
        <w:t xml:space="preserve">Sector networking, </w:t>
      </w:r>
      <w:r w:rsidR="00BA1891" w:rsidRPr="00602EF3">
        <w:rPr>
          <w:rFonts w:ascii="Candara Light" w:eastAsia="Times New Roman" w:hAnsi="Candara Light" w:cstheme="majorHAnsi"/>
          <w:b/>
          <w:bCs/>
          <w:i/>
          <w:iCs/>
          <w:color w:val="1F3864" w:themeColor="accent1" w:themeShade="80"/>
          <w:sz w:val="24"/>
          <w:szCs w:val="24"/>
        </w:rPr>
        <w:t>training,</w:t>
      </w:r>
      <w:r w:rsidRPr="00602EF3">
        <w:rPr>
          <w:rFonts w:ascii="Candara Light" w:eastAsia="Times New Roman" w:hAnsi="Candara Light" w:cstheme="majorHAnsi"/>
          <w:b/>
          <w:bCs/>
          <w:i/>
          <w:iCs/>
          <w:color w:val="1F3864" w:themeColor="accent1" w:themeShade="80"/>
          <w:sz w:val="24"/>
          <w:szCs w:val="24"/>
        </w:rPr>
        <w:t xml:space="preserve"> and sector development</w:t>
      </w:r>
      <w:r w:rsidRPr="00602EF3">
        <w:rPr>
          <w:rFonts w:ascii="Candara Light" w:eastAsia="Times New Roman" w:hAnsi="Candara Light" w:cstheme="majorHAnsi"/>
          <w:color w:val="1F3864" w:themeColor="accent1" w:themeShade="80"/>
          <w:sz w:val="24"/>
          <w:szCs w:val="24"/>
        </w:rPr>
        <w:t xml:space="preserve"> – convening and supporting key sector networks, forums and hui as needed, developing and facilitating a sector-led programme of training and support, generating/providing information, research and insights pertinent to the sector, providing an ‘umbrella’ for new or emerging groups and initiatives.</w:t>
      </w:r>
    </w:p>
    <w:p w14:paraId="4305DDDD" w14:textId="41FE9866" w:rsidR="000D3BE5" w:rsidRPr="007E6D14" w:rsidRDefault="007E6D14" w:rsidP="0016129E">
      <w:pPr>
        <w:pStyle w:val="ListParagraph"/>
        <w:numPr>
          <w:ilvl w:val="0"/>
          <w:numId w:val="11"/>
        </w:numPr>
        <w:ind w:right="-755"/>
      </w:pPr>
      <w:r w:rsidRPr="007E6D14">
        <w:rPr>
          <w:rFonts w:ascii="Candara Light" w:eastAsia="Times New Roman" w:hAnsi="Candara Light" w:cstheme="majorHAnsi"/>
          <w:b/>
          <w:bCs/>
          <w:i/>
          <w:iCs/>
          <w:color w:val="1F3864" w:themeColor="accent1" w:themeShade="80"/>
          <w:sz w:val="24"/>
          <w:szCs w:val="24"/>
        </w:rPr>
        <w:t>Strategic voice and advocacy</w:t>
      </w:r>
      <w:r w:rsidRPr="007E6D14">
        <w:rPr>
          <w:rFonts w:ascii="Candara Light" w:eastAsia="Times New Roman" w:hAnsi="Candara Light" w:cstheme="majorHAnsi"/>
          <w:color w:val="1F3864" w:themeColor="accent1" w:themeShade="80"/>
          <w:sz w:val="24"/>
          <w:szCs w:val="24"/>
        </w:rPr>
        <w:t xml:space="preserve"> - convening and communicating sector voices and perspectives, enabling community representation on key regional inter-sector bodies and working groups.</w:t>
      </w:r>
    </w:p>
    <w:sectPr w:rsidR="000D3BE5" w:rsidRPr="007E6D14" w:rsidSect="00D61A1D">
      <w:footerReference w:type="default" r:id="rId12"/>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9D6B" w14:textId="77777777" w:rsidR="00521645" w:rsidRDefault="00521645" w:rsidP="0064141D">
      <w:pPr>
        <w:spacing w:after="0" w:line="240" w:lineRule="auto"/>
      </w:pPr>
      <w:r>
        <w:separator/>
      </w:r>
    </w:p>
  </w:endnote>
  <w:endnote w:type="continuationSeparator" w:id="0">
    <w:p w14:paraId="2FED6A43" w14:textId="77777777" w:rsidR="00521645" w:rsidRDefault="00521645" w:rsidP="0064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2624" w14:textId="77777777" w:rsidR="0064141D" w:rsidRDefault="00641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67F2" w14:textId="77777777" w:rsidR="00521645" w:rsidRDefault="00521645" w:rsidP="0064141D">
      <w:pPr>
        <w:spacing w:after="0" w:line="240" w:lineRule="auto"/>
      </w:pPr>
      <w:r>
        <w:separator/>
      </w:r>
    </w:p>
  </w:footnote>
  <w:footnote w:type="continuationSeparator" w:id="0">
    <w:p w14:paraId="4751AE77" w14:textId="77777777" w:rsidR="00521645" w:rsidRDefault="00521645" w:rsidP="00641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BCC"/>
    <w:multiLevelType w:val="hybridMultilevel"/>
    <w:tmpl w:val="7BB0A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F714FF"/>
    <w:multiLevelType w:val="hybridMultilevel"/>
    <w:tmpl w:val="649C3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17246E"/>
    <w:multiLevelType w:val="hybridMultilevel"/>
    <w:tmpl w:val="B78ACDF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485C9A"/>
    <w:multiLevelType w:val="hybridMultilevel"/>
    <w:tmpl w:val="99E22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237B6C"/>
    <w:multiLevelType w:val="hybridMultilevel"/>
    <w:tmpl w:val="6D2482AE"/>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5" w15:restartNumberingAfterBreak="0">
    <w:nsid w:val="4D520631"/>
    <w:multiLevelType w:val="hybridMultilevel"/>
    <w:tmpl w:val="6408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030DE6"/>
    <w:multiLevelType w:val="hybridMultilevel"/>
    <w:tmpl w:val="D55016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B2A271C"/>
    <w:multiLevelType w:val="hybridMultilevel"/>
    <w:tmpl w:val="D8D61A54"/>
    <w:lvl w:ilvl="0" w:tplc="4DD2FC0A">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6C327D16"/>
    <w:multiLevelType w:val="hybridMultilevel"/>
    <w:tmpl w:val="83142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2EF03AF"/>
    <w:multiLevelType w:val="hybridMultilevel"/>
    <w:tmpl w:val="9AFC352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A93D16"/>
    <w:multiLevelType w:val="hybridMultilevel"/>
    <w:tmpl w:val="4DF87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F34C31"/>
    <w:multiLevelType w:val="hybridMultilevel"/>
    <w:tmpl w:val="63181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8005647">
    <w:abstractNumId w:val="5"/>
  </w:num>
  <w:num w:numId="2" w16cid:durableId="1689604035">
    <w:abstractNumId w:val="4"/>
  </w:num>
  <w:num w:numId="3" w16cid:durableId="797341136">
    <w:abstractNumId w:val="3"/>
  </w:num>
  <w:num w:numId="4" w16cid:durableId="423771749">
    <w:abstractNumId w:val="1"/>
  </w:num>
  <w:num w:numId="5" w16cid:durableId="1060858211">
    <w:abstractNumId w:val="0"/>
  </w:num>
  <w:num w:numId="6" w16cid:durableId="440102385">
    <w:abstractNumId w:val="6"/>
  </w:num>
  <w:num w:numId="7" w16cid:durableId="457378602">
    <w:abstractNumId w:val="2"/>
  </w:num>
  <w:num w:numId="8" w16cid:durableId="302739553">
    <w:abstractNumId w:val="10"/>
  </w:num>
  <w:num w:numId="9" w16cid:durableId="877355382">
    <w:abstractNumId w:val="7"/>
  </w:num>
  <w:num w:numId="10" w16cid:durableId="1110975729">
    <w:abstractNumId w:val="11"/>
  </w:num>
  <w:num w:numId="11" w16cid:durableId="236331298">
    <w:abstractNumId w:val="9"/>
  </w:num>
  <w:num w:numId="12" w16cid:durableId="6615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5"/>
    <w:rsid w:val="00014992"/>
    <w:rsid w:val="00023DE2"/>
    <w:rsid w:val="000B312C"/>
    <w:rsid w:val="000D3BE5"/>
    <w:rsid w:val="00156A3C"/>
    <w:rsid w:val="00177F9F"/>
    <w:rsid w:val="001D1B58"/>
    <w:rsid w:val="002228D4"/>
    <w:rsid w:val="002859C5"/>
    <w:rsid w:val="00293A1D"/>
    <w:rsid w:val="00317144"/>
    <w:rsid w:val="00351A8A"/>
    <w:rsid w:val="0036567C"/>
    <w:rsid w:val="0040523E"/>
    <w:rsid w:val="00410AC0"/>
    <w:rsid w:val="00455021"/>
    <w:rsid w:val="00482C44"/>
    <w:rsid w:val="00521645"/>
    <w:rsid w:val="00556981"/>
    <w:rsid w:val="00556AAD"/>
    <w:rsid w:val="005E101B"/>
    <w:rsid w:val="00601252"/>
    <w:rsid w:val="00602EF3"/>
    <w:rsid w:val="0064141D"/>
    <w:rsid w:val="00662783"/>
    <w:rsid w:val="007970A0"/>
    <w:rsid w:val="007A5BD4"/>
    <w:rsid w:val="007D6457"/>
    <w:rsid w:val="007E6D14"/>
    <w:rsid w:val="00820DF0"/>
    <w:rsid w:val="008C2DAA"/>
    <w:rsid w:val="009525B8"/>
    <w:rsid w:val="009848D3"/>
    <w:rsid w:val="00A509F2"/>
    <w:rsid w:val="00A64886"/>
    <w:rsid w:val="00AA429F"/>
    <w:rsid w:val="00AE02FD"/>
    <w:rsid w:val="00AE4347"/>
    <w:rsid w:val="00B37706"/>
    <w:rsid w:val="00B673F6"/>
    <w:rsid w:val="00BA135B"/>
    <w:rsid w:val="00BA1891"/>
    <w:rsid w:val="00C2737C"/>
    <w:rsid w:val="00C4425E"/>
    <w:rsid w:val="00C472B3"/>
    <w:rsid w:val="00C65DA2"/>
    <w:rsid w:val="00C77DE1"/>
    <w:rsid w:val="00C81207"/>
    <w:rsid w:val="00C8214D"/>
    <w:rsid w:val="00CA579C"/>
    <w:rsid w:val="00CD2144"/>
    <w:rsid w:val="00D16FFB"/>
    <w:rsid w:val="00D2108A"/>
    <w:rsid w:val="00D53701"/>
    <w:rsid w:val="00D559B9"/>
    <w:rsid w:val="00D61A1D"/>
    <w:rsid w:val="00DB11E6"/>
    <w:rsid w:val="00DB43D5"/>
    <w:rsid w:val="00DE4DE1"/>
    <w:rsid w:val="00DF3236"/>
    <w:rsid w:val="00DF3F9E"/>
    <w:rsid w:val="00E521FE"/>
    <w:rsid w:val="00E7262E"/>
    <w:rsid w:val="00E74130"/>
    <w:rsid w:val="00EA7295"/>
    <w:rsid w:val="00EB1A05"/>
    <w:rsid w:val="00F33AFB"/>
    <w:rsid w:val="00F77B02"/>
    <w:rsid w:val="00F8487F"/>
    <w:rsid w:val="00F94A49"/>
    <w:rsid w:val="00FE31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0A32"/>
  <w15:chartTrackingRefBased/>
  <w15:docId w15:val="{6CA0C93A-8681-4E00-BF5C-773F5CDC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9C5"/>
    <w:pPr>
      <w:ind w:left="720"/>
      <w:contextualSpacing/>
    </w:pPr>
  </w:style>
  <w:style w:type="paragraph" w:styleId="Header">
    <w:name w:val="header"/>
    <w:basedOn w:val="Normal"/>
    <w:link w:val="HeaderChar"/>
    <w:uiPriority w:val="99"/>
    <w:unhideWhenUsed/>
    <w:rsid w:val="00641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41D"/>
  </w:style>
  <w:style w:type="paragraph" w:styleId="Footer">
    <w:name w:val="footer"/>
    <w:basedOn w:val="Normal"/>
    <w:link w:val="FooterChar"/>
    <w:uiPriority w:val="99"/>
    <w:unhideWhenUsed/>
    <w:rsid w:val="00641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41D"/>
  </w:style>
  <w:style w:type="character" w:styleId="Hyperlink">
    <w:name w:val="Hyperlink"/>
    <w:basedOn w:val="DefaultParagraphFont"/>
    <w:uiPriority w:val="99"/>
    <w:unhideWhenUsed/>
    <w:rsid w:val="00410AC0"/>
    <w:rPr>
      <w:color w:val="0563C1"/>
      <w:u w:val="single"/>
    </w:rPr>
  </w:style>
  <w:style w:type="character" w:styleId="UnresolvedMention">
    <w:name w:val="Unresolved Mention"/>
    <w:basedOn w:val="DefaultParagraphFont"/>
    <w:uiPriority w:val="99"/>
    <w:semiHidden/>
    <w:unhideWhenUsed/>
    <w:rsid w:val="00D6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6172">
      <w:bodyDiv w:val="1"/>
      <w:marLeft w:val="0"/>
      <w:marRight w:val="0"/>
      <w:marTop w:val="0"/>
      <w:marBottom w:val="0"/>
      <w:divBdr>
        <w:top w:val="none" w:sz="0" w:space="0" w:color="auto"/>
        <w:left w:val="none" w:sz="0" w:space="0" w:color="auto"/>
        <w:bottom w:val="none" w:sz="0" w:space="0" w:color="auto"/>
        <w:right w:val="none" w:sz="0" w:space="0" w:color="auto"/>
      </w:divBdr>
    </w:div>
    <w:div w:id="1238173663">
      <w:bodyDiv w:val="1"/>
      <w:marLeft w:val="0"/>
      <w:marRight w:val="0"/>
      <w:marTop w:val="0"/>
      <w:marBottom w:val="0"/>
      <w:divBdr>
        <w:top w:val="none" w:sz="0" w:space="0" w:color="auto"/>
        <w:left w:val="none" w:sz="0" w:space="0" w:color="auto"/>
        <w:bottom w:val="none" w:sz="0" w:space="0" w:color="auto"/>
        <w:right w:val="none" w:sz="0" w:space="0" w:color="auto"/>
      </w:divBdr>
    </w:div>
    <w:div w:id="17712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Courtney</dc:creator>
  <cp:keywords/>
  <dc:description/>
  <cp:lastModifiedBy>Eva Lawrence</cp:lastModifiedBy>
  <cp:revision>2</cp:revision>
  <cp:lastPrinted>2023-04-13T03:12:00Z</cp:lastPrinted>
  <dcterms:created xsi:type="dcterms:W3CDTF">2023-04-13T03:14:00Z</dcterms:created>
  <dcterms:modified xsi:type="dcterms:W3CDTF">2023-04-13T03:14:00Z</dcterms:modified>
</cp:coreProperties>
</file>